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1" w:rsidRPr="00C943F1" w:rsidRDefault="00262E86" w:rsidP="00C943F1">
      <w:pPr>
        <w:pStyle w:val="a3"/>
        <w:shd w:val="clear" w:color="auto" w:fill="FFFFFF"/>
        <w:spacing w:before="0" w:beforeAutospacing="0" w:after="150" w:afterAutospacing="0"/>
        <w:jc w:val="center"/>
        <w:rPr>
          <w:rFonts w:asciiTheme="majorEastAsia" w:eastAsiaTheme="majorEastAsia" w:hAnsiTheme="majorEastAsia" w:cs="Arial"/>
          <w:b/>
          <w:color w:val="333333"/>
          <w:sz w:val="44"/>
          <w:szCs w:val="44"/>
        </w:rPr>
      </w:pPr>
      <w:bookmarkStart w:id="0" w:name="_GoBack"/>
      <w:bookmarkEnd w:id="0"/>
      <w:r w:rsidRPr="00C943F1">
        <w:rPr>
          <w:rFonts w:asciiTheme="majorEastAsia" w:eastAsiaTheme="majorEastAsia" w:hAnsiTheme="majorEastAsia" w:cs="Arial"/>
          <w:b/>
          <w:color w:val="333333"/>
          <w:sz w:val="44"/>
          <w:szCs w:val="44"/>
        </w:rPr>
        <w:t xml:space="preserve"> </w:t>
      </w:r>
      <w:r w:rsidR="00C943F1" w:rsidRPr="00C943F1">
        <w:rPr>
          <w:rFonts w:asciiTheme="majorEastAsia" w:eastAsiaTheme="majorEastAsia" w:hAnsiTheme="majorEastAsia" w:cs="Arial"/>
          <w:b/>
          <w:color w:val="333333"/>
          <w:sz w:val="44"/>
          <w:szCs w:val="44"/>
        </w:rPr>
        <w:t>“</w:t>
      </w:r>
      <w:r w:rsidR="00C943F1" w:rsidRPr="00C943F1">
        <w:rPr>
          <w:rFonts w:asciiTheme="majorEastAsia" w:eastAsiaTheme="majorEastAsia" w:hAnsiTheme="majorEastAsia" w:cs="Arial" w:hint="eastAsia"/>
          <w:b/>
          <w:color w:val="333333"/>
          <w:sz w:val="44"/>
          <w:szCs w:val="44"/>
        </w:rPr>
        <w:t>华为杯</w:t>
      </w:r>
      <w:r w:rsidR="00C943F1" w:rsidRPr="00C943F1">
        <w:rPr>
          <w:rFonts w:asciiTheme="majorEastAsia" w:eastAsiaTheme="majorEastAsia" w:hAnsiTheme="majorEastAsia" w:cs="Arial"/>
          <w:b/>
          <w:color w:val="333333"/>
          <w:sz w:val="44"/>
          <w:szCs w:val="44"/>
        </w:rPr>
        <w:t>”</w:t>
      </w:r>
      <w:r w:rsidR="00C943F1" w:rsidRPr="00C943F1">
        <w:rPr>
          <w:rFonts w:asciiTheme="majorEastAsia" w:eastAsiaTheme="majorEastAsia" w:hAnsiTheme="majorEastAsia" w:cs="Arial" w:hint="eastAsia"/>
          <w:b/>
          <w:color w:val="333333"/>
          <w:sz w:val="44"/>
          <w:szCs w:val="44"/>
        </w:rPr>
        <w:t>第十五届</w:t>
      </w:r>
      <w:r w:rsidR="00C943F1" w:rsidRPr="00C943F1">
        <w:rPr>
          <w:rFonts w:asciiTheme="majorEastAsia" w:eastAsiaTheme="majorEastAsia" w:hAnsiTheme="majorEastAsia" w:cs="Arial"/>
          <w:b/>
          <w:color w:val="333333"/>
          <w:sz w:val="44"/>
          <w:szCs w:val="44"/>
        </w:rPr>
        <w:t>中国研究生数学建模竞赛参赛通知</w:t>
      </w:r>
    </w:p>
    <w:p w:rsidR="00C943F1" w:rsidRDefault="00C943F1" w:rsidP="00C943F1">
      <w:pPr>
        <w:pStyle w:val="a3"/>
        <w:shd w:val="clear" w:color="auto" w:fill="FFFFFF"/>
        <w:spacing w:before="0" w:beforeAutospacing="0" w:after="150" w:afterAutospacing="0"/>
        <w:ind w:firstLine="645"/>
        <w:rPr>
          <w:rFonts w:ascii="Arial" w:hAnsi="Arial" w:cs="Arial"/>
          <w:color w:val="333333"/>
          <w:sz w:val="27"/>
          <w:szCs w:val="27"/>
        </w:rPr>
      </w:pPr>
      <w:r>
        <w:rPr>
          <w:rFonts w:ascii="仿宋" w:eastAsia="仿宋" w:hAnsi="仿宋" w:cs="Arial" w:hint="eastAsia"/>
          <w:color w:val="333333"/>
          <w:sz w:val="30"/>
          <w:szCs w:val="30"/>
        </w:rPr>
        <w:t>中国研究生数学建模竞赛作为教育部学位与研究生教育发展中心、中国科协青少年科技中心联合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rsidR="00C943F1" w:rsidRDefault="00C943F1" w:rsidP="00C943F1">
      <w:pPr>
        <w:pStyle w:val="a3"/>
        <w:shd w:val="clear" w:color="auto" w:fill="FFFFFF"/>
        <w:spacing w:before="0" w:beforeAutospacing="0" w:after="150" w:afterAutospacing="0"/>
        <w:ind w:firstLine="645"/>
        <w:rPr>
          <w:rFonts w:ascii="Arial" w:hAnsi="Arial" w:cs="Arial"/>
          <w:color w:val="333333"/>
          <w:sz w:val="27"/>
          <w:szCs w:val="27"/>
        </w:rPr>
      </w:pPr>
      <w:r>
        <w:rPr>
          <w:rFonts w:ascii="仿宋" w:eastAsia="仿宋" w:hAnsi="仿宋" w:cs="Arial" w:hint="eastAsia"/>
          <w:color w:val="333333"/>
          <w:sz w:val="30"/>
          <w:szCs w:val="30"/>
        </w:rPr>
        <w:t>经竞赛组委会研究决定，2018年“华为杯”第十五届中国研究生数学建模竞赛由中国海洋大学承办，赞助单位为华为技术有限公司。</w:t>
      </w:r>
    </w:p>
    <w:p w:rsidR="00C943F1" w:rsidRDefault="00C943F1" w:rsidP="00C943F1">
      <w:pPr>
        <w:pStyle w:val="a3"/>
        <w:shd w:val="clear" w:color="auto" w:fill="FFFFFF"/>
        <w:spacing w:before="0" w:beforeAutospacing="0" w:after="150" w:afterAutospacing="0"/>
        <w:ind w:firstLine="645"/>
        <w:rPr>
          <w:rFonts w:ascii="Arial" w:hAnsi="Arial" w:cs="Arial"/>
          <w:color w:val="333333"/>
          <w:sz w:val="27"/>
          <w:szCs w:val="27"/>
        </w:rPr>
      </w:pPr>
      <w:r>
        <w:rPr>
          <w:rFonts w:ascii="仿宋" w:eastAsia="仿宋" w:hAnsi="仿宋" w:cs="Arial" w:hint="eastAsia"/>
          <w:color w:val="333333"/>
          <w:sz w:val="30"/>
          <w:szCs w:val="30"/>
        </w:rPr>
        <w:t>本届竞赛将继续邀请各国外大学在读研究生和国内大学在读留学研究生参赛。希望各研究生培养单位依据教育部学位与研究生教育发展中心《关于举办2018年“中国研究生创新实践系列大赛”的通知》（学位中心〔2018〕28号）的相关要求（详见中国研究生创新实践系列大赛官方网站https://cpipc.chinadegrees.cn），大力宣传、组织动员、激励引导本单位研究生积极参赛。</w:t>
      </w:r>
    </w:p>
    <w:p w:rsidR="00C943F1" w:rsidRDefault="00C943F1" w:rsidP="00C943F1">
      <w:pPr>
        <w:pStyle w:val="a3"/>
        <w:shd w:val="clear" w:color="auto" w:fill="FFFFFF"/>
        <w:spacing w:before="0" w:beforeAutospacing="0" w:after="150" w:afterAutospacing="0"/>
        <w:ind w:firstLine="645"/>
        <w:rPr>
          <w:rFonts w:ascii="Arial" w:hAnsi="Arial" w:cs="Arial"/>
          <w:color w:val="333333"/>
          <w:sz w:val="27"/>
          <w:szCs w:val="27"/>
        </w:rPr>
      </w:pPr>
      <w:r>
        <w:rPr>
          <w:rFonts w:ascii="仿宋" w:eastAsia="仿宋" w:hAnsi="仿宋" w:cs="Arial" w:hint="eastAsia"/>
          <w:color w:val="333333"/>
          <w:sz w:val="30"/>
          <w:szCs w:val="30"/>
        </w:rPr>
        <w:t>现就2018年“华为杯”第十五届中国研究生数学建模竞赛的具体安排通知如下：</w:t>
      </w:r>
    </w:p>
    <w:p w:rsidR="00C943F1" w:rsidRDefault="00C943F1" w:rsidP="00C943F1">
      <w:pPr>
        <w:pStyle w:val="a3"/>
        <w:shd w:val="clear" w:color="auto" w:fill="FFFFFF"/>
        <w:spacing w:before="0" w:beforeAutospacing="0" w:after="150" w:afterAutospacing="0"/>
        <w:ind w:firstLine="645"/>
        <w:rPr>
          <w:rFonts w:ascii="Arial" w:hAnsi="Arial" w:cs="Arial"/>
          <w:color w:val="333333"/>
          <w:sz w:val="27"/>
          <w:szCs w:val="27"/>
        </w:rPr>
      </w:pPr>
      <w:r>
        <w:rPr>
          <w:rFonts w:ascii="仿宋" w:eastAsia="仿宋" w:hAnsi="仿宋" w:cs="Arial" w:hint="eastAsia"/>
          <w:color w:val="333333"/>
          <w:sz w:val="30"/>
          <w:szCs w:val="30"/>
        </w:rPr>
        <w:t>一、参赛报名</w:t>
      </w:r>
    </w:p>
    <w:p w:rsidR="00C943F1" w:rsidRDefault="00C943F1" w:rsidP="00C943F1">
      <w:pPr>
        <w:pStyle w:val="a3"/>
        <w:shd w:val="clear" w:color="auto" w:fill="FFFFFF"/>
        <w:spacing w:before="0" w:beforeAutospacing="0" w:after="150" w:afterAutospacing="0"/>
        <w:ind w:firstLine="645"/>
        <w:rPr>
          <w:rFonts w:ascii="Arial" w:hAnsi="Arial" w:cs="Arial"/>
          <w:color w:val="333333"/>
          <w:sz w:val="27"/>
          <w:szCs w:val="27"/>
        </w:rPr>
      </w:pPr>
      <w:r>
        <w:rPr>
          <w:rFonts w:ascii="仿宋" w:eastAsia="仿宋" w:hAnsi="仿宋" w:cs="Arial" w:hint="eastAsia"/>
          <w:color w:val="333333"/>
          <w:sz w:val="30"/>
          <w:szCs w:val="30"/>
        </w:rPr>
        <w:lastRenderedPageBreak/>
        <w:t>（一）参赛单位报名</w:t>
      </w:r>
      <w:r>
        <w:rPr>
          <w:rFonts w:ascii="Calibri" w:eastAsia="仿宋" w:hAnsi="Calibri" w:cs="Calibri"/>
          <w:color w:val="333333"/>
          <w:sz w:val="30"/>
          <w:szCs w:val="30"/>
        </w:rPr>
        <w:t> </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Calibri" w:eastAsia="仿宋" w:hAnsi="Calibri" w:cs="Calibri"/>
          <w:color w:val="333333"/>
          <w:sz w:val="30"/>
          <w:szCs w:val="30"/>
        </w:rPr>
        <w:t>   </w:t>
      </w:r>
      <w:r>
        <w:rPr>
          <w:rFonts w:ascii="仿宋" w:eastAsia="仿宋" w:hAnsi="仿宋" w:cs="Arial" w:hint="eastAsia"/>
          <w:color w:val="333333"/>
          <w:sz w:val="30"/>
          <w:szCs w:val="30"/>
        </w:rPr>
        <w:t xml:space="preserve"> 1.请各参赛单位安排专人作为领队与联系人，负责本单位研究生的参赛组织工作，保持与承办单位的联系交流（咨询电话0532-66786161）；</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2.本届赛事参赛报名、培养单位审核、作品提交等均在中国研究生创新实践系列大赛官方网站(以下简称“研创网”https://cpipc.chinadegrees.cn)上进行。教育部学位与研究生教育发展中心已向各研究生培养单位寄送包含用户名和初始密码在内的《关于举办2018年“中国研究生创新实践系列大赛”的通知》（学位中心〔2018〕28号），请通过“研创网”登录，完成研究生培养单位用户的相关工作；</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(“研创网”研究生培养单位端操作说明详见链接</w:t>
      </w:r>
      <w:hyperlink r:id="rId6" w:history="1">
        <w:r>
          <w:rPr>
            <w:rStyle w:val="a4"/>
            <w:rFonts w:ascii="Arial" w:eastAsia="仿宋" w:hAnsi="Arial" w:cs="Arial"/>
            <w:color w:val="333333"/>
            <w:sz w:val="30"/>
            <w:szCs w:val="30"/>
          </w:rPr>
          <w:t>https://cpipc.chinadegrees.cn//pw/detail/2c9088a362b9c8de0162d7ac498d0a9e</w:t>
        </w:r>
      </w:hyperlink>
      <w:r>
        <w:rPr>
          <w:rFonts w:ascii="仿宋" w:eastAsia="仿宋" w:hAnsi="仿宋" w:cs="Arial" w:hint="eastAsia"/>
          <w:color w:val="333333"/>
          <w:sz w:val="30"/>
          <w:szCs w:val="30"/>
        </w:rPr>
        <w:t>)</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3.请参赛单位填写回执并签章（见附件），并将回执的WORD文档电子版及签章后的扫描件或照片，</w:t>
      </w:r>
      <w:hyperlink r:id="rId7" w:history="1">
        <w:r>
          <w:rPr>
            <w:rStyle w:val="a4"/>
            <w:rFonts w:ascii="Arial" w:eastAsia="仿宋" w:hAnsi="Arial" w:cs="Arial"/>
            <w:color w:val="333333"/>
            <w:sz w:val="30"/>
            <w:szCs w:val="30"/>
          </w:rPr>
          <w:t>于</w:t>
        </w:r>
        <w:r>
          <w:rPr>
            <w:rStyle w:val="a4"/>
            <w:rFonts w:ascii="Arial" w:eastAsia="仿宋" w:hAnsi="Arial" w:cs="Arial"/>
            <w:color w:val="333333"/>
            <w:sz w:val="30"/>
            <w:szCs w:val="30"/>
          </w:rPr>
          <w:t>2018</w:t>
        </w:r>
        <w:r>
          <w:rPr>
            <w:rStyle w:val="a4"/>
            <w:rFonts w:ascii="Arial" w:eastAsia="仿宋" w:hAnsi="Arial" w:cs="Arial"/>
            <w:color w:val="333333"/>
            <w:sz w:val="30"/>
            <w:szCs w:val="30"/>
          </w:rPr>
          <w:t>年</w:t>
        </w:r>
        <w:r>
          <w:rPr>
            <w:rStyle w:val="a4"/>
            <w:rFonts w:ascii="Arial" w:eastAsia="仿宋" w:hAnsi="Arial" w:cs="Arial"/>
            <w:color w:val="333333"/>
            <w:sz w:val="30"/>
            <w:szCs w:val="30"/>
          </w:rPr>
          <w:t>6</w:t>
        </w:r>
        <w:r>
          <w:rPr>
            <w:rStyle w:val="a4"/>
            <w:rFonts w:ascii="Arial" w:eastAsia="仿宋" w:hAnsi="Arial" w:cs="Arial"/>
            <w:color w:val="333333"/>
            <w:sz w:val="30"/>
            <w:szCs w:val="30"/>
          </w:rPr>
          <w:t>月</w:t>
        </w:r>
        <w:r>
          <w:rPr>
            <w:rStyle w:val="a4"/>
            <w:rFonts w:ascii="Arial" w:eastAsia="仿宋" w:hAnsi="Arial" w:cs="Arial"/>
            <w:color w:val="333333"/>
            <w:sz w:val="30"/>
            <w:szCs w:val="30"/>
          </w:rPr>
          <w:t>8</w:t>
        </w:r>
        <w:r>
          <w:rPr>
            <w:rStyle w:val="a4"/>
            <w:rFonts w:ascii="Arial" w:eastAsia="仿宋" w:hAnsi="Arial" w:cs="Arial"/>
            <w:color w:val="333333"/>
            <w:sz w:val="30"/>
            <w:szCs w:val="30"/>
          </w:rPr>
          <w:t>日前发至承办单位邮箱</w:t>
        </w:r>
        <w:r>
          <w:rPr>
            <w:rStyle w:val="a4"/>
            <w:rFonts w:ascii="Arial" w:eastAsia="仿宋" w:hAnsi="Arial" w:cs="Arial"/>
            <w:color w:val="333333"/>
            <w:sz w:val="30"/>
            <w:szCs w:val="30"/>
          </w:rPr>
          <w:t>ouc2018gmcm@163.com</w:t>
        </w:r>
      </w:hyperlink>
      <w:r>
        <w:rPr>
          <w:rFonts w:ascii="仿宋" w:eastAsia="仿宋" w:hAnsi="仿宋" w:cs="Arial" w:hint="eastAsia"/>
          <w:color w:val="333333"/>
          <w:sz w:val="30"/>
          <w:szCs w:val="30"/>
        </w:rPr>
        <w:t>；</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4.请各参赛单位联系人加入“中国研究生数学建模竞赛”QQ群（群1：376090827或群2：143047036），跟踪大赛流程及交流咨询。</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（二）参赛团队报名</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lastRenderedPageBreak/>
        <w:t>请参赛单位宣传动员本单位研究生组队参赛（每队人数3人、专业、学校不限），参赛人员请登录“研创网”注册账号，并由队长报名参赛。参赛团队报名起止时间为：2018年6月15日8:00至9月10日17:00。</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（“研创网”参赛学生操作说明详见链接</w:t>
      </w:r>
      <w:hyperlink r:id="rId8" w:history="1">
        <w:r>
          <w:rPr>
            <w:rStyle w:val="a4"/>
            <w:rFonts w:ascii="Arial" w:eastAsia="仿宋" w:hAnsi="Arial" w:cs="Arial"/>
            <w:color w:val="333333"/>
            <w:sz w:val="30"/>
            <w:szCs w:val="30"/>
          </w:rPr>
          <w:t>https://cpipc.chinadegrees.cn//pw/detail/2c9088a362b9c8de0162d7ac498d0a9e</w:t>
        </w:r>
      </w:hyperlink>
      <w:r>
        <w:rPr>
          <w:rFonts w:ascii="仿宋" w:eastAsia="仿宋" w:hAnsi="仿宋" w:cs="Arial" w:hint="eastAsia"/>
          <w:color w:val="333333"/>
          <w:sz w:val="30"/>
          <w:szCs w:val="30"/>
        </w:rPr>
        <w:t>）</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二、 参赛单位审核</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请参赛单位领队或联系人定期登录“研创网”账号，履行本单位的管理职责，完成对本单位报名参赛人员的参赛资格审核（包括本单位研究生担任跨校混合组队队长的参赛队），审核起止时间为2018年6月15日8:00至9月11日17:00。</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三、参赛团队缴费</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1.参赛报名费每队300元，若单位统一缴费，请参赛单位联系人登录“研创网”，完成网上缴费；若参赛队单独缴费，请队长登录本人注册账号，完成网上缴费；</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2.报名队伍需在参赛队伍审核通过后进行缴费，网上缴费时间为2018年7月1日8:00至2018年9月13日17：00；（缴费咨询邮箱:gscpc3@seu.edu.cn）</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3.缴费成功后，请参赛队登录系统查看缴费状态。</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lastRenderedPageBreak/>
        <w:t>四、竞赛时间及方式</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1．竞赛时间：竞赛定于2018年9月15日8:00至9月19日12:00举行；</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2.试题下载与校验：各参赛队队长于9月14日8:00登录“研创网”，下载“试题ZIP包”,同时下载竞赛指定的“MD5码校验工具”，校验“试题ZIP包”；</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3.试题解密与论文编写：各参赛队队长于9月15日8:00登录“研创网”查看试题解压密码，解密试题，使用《竞赛论文标准文档》编写竞赛论文；</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4.“竞赛系统”论文提交：各参赛队队长于9月19日12:00以前，使用竞赛指定的“MD5码校验工具”，生成pdf格式竞赛论文的MD5识别码，登录“研创网”提交论文识别码。于9月20日24:00以前，登录“研创网”上传pdf格式竞赛论文。</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五、奖项设置</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竞赛设立一、二、三等奖、专项奖、成功参赛奖、参赛单位优秀组织奖等。其中原则上一、二、三等奖获奖数，为参赛队总数的1.5%、13%和20%。国内外参赛队分开评奖,具体数量由组委会根据参赛情况确定。</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t>六、竞赛结果公示与颁奖大会</w:t>
      </w:r>
    </w:p>
    <w:p w:rsidR="00C943F1" w:rsidRDefault="00C943F1" w:rsidP="00C943F1">
      <w:pPr>
        <w:pStyle w:val="a3"/>
        <w:shd w:val="clear" w:color="auto" w:fill="FFFFFF"/>
        <w:spacing w:before="0" w:beforeAutospacing="0" w:after="150" w:afterAutospacing="0"/>
        <w:ind w:firstLine="600"/>
        <w:rPr>
          <w:rFonts w:ascii="Arial" w:hAnsi="Arial" w:cs="Arial"/>
          <w:color w:val="333333"/>
          <w:sz w:val="27"/>
          <w:szCs w:val="27"/>
        </w:rPr>
      </w:pPr>
      <w:r>
        <w:rPr>
          <w:rFonts w:ascii="仿宋" w:eastAsia="仿宋" w:hAnsi="仿宋" w:cs="Arial" w:hint="eastAsia"/>
          <w:color w:val="333333"/>
          <w:sz w:val="30"/>
          <w:szCs w:val="30"/>
        </w:rPr>
        <w:lastRenderedPageBreak/>
        <w:t>在中国研究生创新实践系列大赛官方网站上，于2018年11月中旬公示竞赛结果；11月中下旬发布拟获奖名单；2018年12月7日，在承办单位中国海洋大学召开“华为杯”第十五届中国研究生数学建模竞赛颁奖大会，宣读本届竞赛团队获奖名单与优秀组织奖名单并颁奖。</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Calibri" w:eastAsia="仿宋" w:hAnsi="Calibri" w:cs="Calibri"/>
          <w:color w:val="333333"/>
          <w:sz w:val="30"/>
          <w:szCs w:val="30"/>
        </w:rPr>
        <w:t>                                 </w:t>
      </w:r>
      <w:r>
        <w:rPr>
          <w:rFonts w:ascii="仿宋" w:eastAsia="仿宋" w:hAnsi="仿宋" w:cs="Arial" w:hint="eastAsia"/>
          <w:color w:val="333333"/>
          <w:sz w:val="30"/>
          <w:szCs w:val="30"/>
        </w:rPr>
        <w:t xml:space="preserve"> </w:t>
      </w:r>
      <w:r>
        <w:rPr>
          <w:rFonts w:ascii="Calibri" w:eastAsia="仿宋" w:hAnsi="Calibri" w:cs="Calibri"/>
          <w:color w:val="333333"/>
          <w:sz w:val="30"/>
          <w:szCs w:val="30"/>
        </w:rPr>
        <w:t>     </w:t>
      </w:r>
      <w:r>
        <w:rPr>
          <w:rFonts w:ascii="仿宋" w:eastAsia="仿宋" w:hAnsi="仿宋" w:cs="Arial" w:hint="eastAsia"/>
          <w:color w:val="333333"/>
          <w:sz w:val="30"/>
          <w:szCs w:val="30"/>
        </w:rPr>
        <w:t>研究生院</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Calibri" w:eastAsia="仿宋" w:hAnsi="Calibri" w:cs="Calibri"/>
          <w:color w:val="333333"/>
          <w:sz w:val="30"/>
          <w:szCs w:val="30"/>
        </w:rPr>
        <w:t>                                      </w:t>
      </w:r>
      <w:r>
        <w:rPr>
          <w:rFonts w:ascii="仿宋" w:eastAsia="仿宋" w:hAnsi="仿宋" w:cs="Arial" w:hint="eastAsia"/>
          <w:color w:val="333333"/>
          <w:sz w:val="30"/>
          <w:szCs w:val="30"/>
        </w:rPr>
        <w:t xml:space="preserve"> 2018.5.29</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中国研究生数学建模竞赛微信公众号：npgmcm</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竞赛承办单位联系方式：</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联系人：谢杉杉（中国海洋大学党委研究生工作部）</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办公电话：0532-66786161</w:t>
      </w:r>
      <w:r>
        <w:rPr>
          <w:rFonts w:ascii="Calibri" w:eastAsia="仿宋" w:hAnsi="Calibri" w:cs="Calibri"/>
          <w:color w:val="333333"/>
          <w:sz w:val="30"/>
          <w:szCs w:val="30"/>
        </w:rPr>
        <w:t> </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通讯地址：山东省青岛市崂山区松岭路238号行远楼135</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邮政编码：266100</w:t>
      </w:r>
      <w:r>
        <w:rPr>
          <w:rFonts w:ascii="Calibri" w:eastAsia="仿宋" w:hAnsi="Calibri" w:cs="Calibri"/>
          <w:color w:val="333333"/>
          <w:sz w:val="30"/>
          <w:szCs w:val="30"/>
        </w:rPr>
        <w:t>   </w:t>
      </w:r>
      <w:r>
        <w:rPr>
          <w:rFonts w:ascii="仿宋" w:eastAsia="仿宋" w:hAnsi="仿宋" w:cs="Arial" w:hint="eastAsia"/>
          <w:color w:val="333333"/>
          <w:sz w:val="30"/>
          <w:szCs w:val="30"/>
        </w:rPr>
        <w:t xml:space="preserve"> 电子邮箱：ouc2018gmcm@163.com</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竞赛组委会秘书处联系方式：</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联系人：奚社新（东南大学研究生院）</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办公电话：025-83795939</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通讯地址：江苏省南京市四牌楼2号东南大学逸夫建筑馆206</w:t>
      </w:r>
    </w:p>
    <w:p w:rsidR="00C943F1" w:rsidRDefault="00C943F1" w:rsidP="00C943F1">
      <w:pPr>
        <w:pStyle w:val="a3"/>
        <w:shd w:val="clear" w:color="auto" w:fill="FFFFFF"/>
        <w:spacing w:before="0" w:beforeAutospacing="0" w:after="150" w:afterAutospacing="0"/>
        <w:rPr>
          <w:rFonts w:ascii="Arial" w:hAnsi="Arial" w:cs="Arial"/>
          <w:color w:val="333333"/>
          <w:sz w:val="27"/>
          <w:szCs w:val="27"/>
        </w:rPr>
      </w:pPr>
      <w:r>
        <w:rPr>
          <w:rFonts w:ascii="仿宋" w:eastAsia="仿宋" w:hAnsi="仿宋" w:cs="Arial" w:hint="eastAsia"/>
          <w:color w:val="333333"/>
          <w:sz w:val="30"/>
          <w:szCs w:val="30"/>
        </w:rPr>
        <w:t>邮政编码：210096</w:t>
      </w:r>
      <w:r>
        <w:rPr>
          <w:rFonts w:ascii="Calibri" w:eastAsia="仿宋" w:hAnsi="Calibri" w:cs="Calibri"/>
          <w:color w:val="333333"/>
          <w:sz w:val="30"/>
          <w:szCs w:val="30"/>
        </w:rPr>
        <w:t>    </w:t>
      </w:r>
      <w:r>
        <w:rPr>
          <w:rFonts w:ascii="仿宋" w:eastAsia="仿宋" w:hAnsi="仿宋" w:cs="Arial" w:hint="eastAsia"/>
          <w:color w:val="333333"/>
          <w:sz w:val="30"/>
          <w:szCs w:val="30"/>
        </w:rPr>
        <w:t xml:space="preserve"> 电子邮箱：gscpc3@seu.edu.cn</w:t>
      </w:r>
    </w:p>
    <w:p w:rsidR="0057749A" w:rsidRPr="00C943F1" w:rsidRDefault="0057749A"/>
    <w:sectPr w:rsidR="0057749A" w:rsidRPr="00C943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DB" w:rsidRDefault="001507DB" w:rsidP="0074520A">
      <w:r>
        <w:separator/>
      </w:r>
    </w:p>
  </w:endnote>
  <w:endnote w:type="continuationSeparator" w:id="0">
    <w:p w:rsidR="001507DB" w:rsidRDefault="001507DB" w:rsidP="0074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DB" w:rsidRDefault="001507DB" w:rsidP="0074520A">
      <w:r>
        <w:separator/>
      </w:r>
    </w:p>
  </w:footnote>
  <w:footnote w:type="continuationSeparator" w:id="0">
    <w:p w:rsidR="001507DB" w:rsidRDefault="001507DB" w:rsidP="00745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DD"/>
    <w:rsid w:val="000E34DD"/>
    <w:rsid w:val="001507DB"/>
    <w:rsid w:val="00262E86"/>
    <w:rsid w:val="0057749A"/>
    <w:rsid w:val="0074520A"/>
    <w:rsid w:val="00C9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C1CAB-A21B-4C09-965C-C06640F8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3F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943F1"/>
    <w:rPr>
      <w:color w:val="0000FF"/>
      <w:u w:val="single"/>
    </w:rPr>
  </w:style>
  <w:style w:type="paragraph" w:styleId="a5">
    <w:name w:val="header"/>
    <w:basedOn w:val="a"/>
    <w:link w:val="a6"/>
    <w:uiPriority w:val="99"/>
    <w:unhideWhenUsed/>
    <w:rsid w:val="007452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4520A"/>
    <w:rPr>
      <w:sz w:val="18"/>
      <w:szCs w:val="18"/>
    </w:rPr>
  </w:style>
  <w:style w:type="paragraph" w:styleId="a7">
    <w:name w:val="footer"/>
    <w:basedOn w:val="a"/>
    <w:link w:val="a8"/>
    <w:uiPriority w:val="99"/>
    <w:unhideWhenUsed/>
    <w:rsid w:val="0074520A"/>
    <w:pPr>
      <w:tabs>
        <w:tab w:val="center" w:pos="4153"/>
        <w:tab w:val="right" w:pos="8306"/>
      </w:tabs>
      <w:snapToGrid w:val="0"/>
      <w:jc w:val="left"/>
    </w:pPr>
    <w:rPr>
      <w:sz w:val="18"/>
      <w:szCs w:val="18"/>
    </w:rPr>
  </w:style>
  <w:style w:type="character" w:customStyle="1" w:styleId="a8">
    <w:name w:val="页脚 字符"/>
    <w:basedOn w:val="a0"/>
    <w:link w:val="a7"/>
    <w:uiPriority w:val="99"/>
    <w:rsid w:val="007452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ipc.chinadegrees.cn/pw/detail/2c9088a362b9c8de0162d7ac498d0a9e" TargetMode="External"/><Relationship Id="rId3" Type="http://schemas.openxmlformats.org/officeDocument/2006/relationships/webSettings" Target="webSettings.xml"/><Relationship Id="rId7" Type="http://schemas.openxmlformats.org/officeDocument/2006/relationships/hyperlink" Target="mailto:%E4%BA%8E2018%E5%B9%B46%E6%9C%888%E6%97%A5%E5%89%8D%E5%8F%91%E8%87%B3%E6%89%BF%E5%8A%9E%E5%8D%95%E4%BD%8D%E9%82%AE%E7%AE%B1ouc2018gmcm@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ipc.chinadegrees.cn/pw/detail/2c9088a362b9c8de0162d7ac498d0a9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416</Words>
  <Characters>2375</Characters>
  <Application>Microsoft Office Word</Application>
  <DocSecurity>0</DocSecurity>
  <Lines>19</Lines>
  <Paragraphs>5</Paragraphs>
  <ScaleCrop>false</ScaleCrop>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xssw-2</dc:creator>
  <cp:keywords/>
  <dc:description/>
  <cp:lastModifiedBy>yj</cp:lastModifiedBy>
  <cp:revision>2</cp:revision>
  <dcterms:created xsi:type="dcterms:W3CDTF">2018-06-12T01:37:00Z</dcterms:created>
  <dcterms:modified xsi:type="dcterms:W3CDTF">2018-06-12T01:37:00Z</dcterms:modified>
</cp:coreProperties>
</file>